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附件2： </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6"/>
          <w:szCs w:val="36"/>
          <w:lang w:val="en-US" w:eastAsia="zh-CN" w:bidi="ar"/>
        </w:rPr>
      </w:pPr>
      <w:r>
        <w:rPr>
          <w:rFonts w:ascii="方正小标宋简体" w:hAnsi="方正小标宋简体" w:eastAsia="方正小标宋简体" w:cs="方正小标宋简体"/>
          <w:color w:val="000000"/>
          <w:kern w:val="0"/>
          <w:sz w:val="36"/>
          <w:szCs w:val="36"/>
          <w:lang w:val="en-US" w:eastAsia="zh-CN" w:bidi="ar"/>
        </w:rPr>
        <w:t>贵阳人文科技学院202</w:t>
      </w:r>
      <w:r>
        <w:rPr>
          <w:rFonts w:hint="eastAsia" w:ascii="方正小标宋简体" w:hAnsi="方正小标宋简体" w:eastAsia="方正小标宋简体" w:cs="方正小标宋简体"/>
          <w:color w:val="000000"/>
          <w:kern w:val="0"/>
          <w:sz w:val="36"/>
          <w:szCs w:val="36"/>
          <w:lang w:val="en-US" w:eastAsia="zh-CN" w:bidi="ar"/>
        </w:rPr>
        <w:t>3</w:t>
      </w:r>
      <w:r>
        <w:rPr>
          <w:rFonts w:ascii="方正小标宋简体" w:hAnsi="方正小标宋简体" w:eastAsia="方正小标宋简体" w:cs="方正小标宋简体"/>
          <w:color w:val="000000"/>
          <w:kern w:val="0"/>
          <w:sz w:val="36"/>
          <w:szCs w:val="36"/>
          <w:lang w:val="en-US" w:eastAsia="zh-CN" w:bidi="ar"/>
        </w:rPr>
        <w:t>年教师资格认定</w:t>
      </w:r>
      <w:r>
        <w:rPr>
          <w:rFonts w:hint="eastAsia" w:ascii="方正小标宋简体" w:hAnsi="方正小标宋简体" w:eastAsia="方正小标宋简体" w:cs="方正小标宋简体"/>
          <w:color w:val="000000"/>
          <w:kern w:val="0"/>
          <w:sz w:val="36"/>
          <w:szCs w:val="36"/>
          <w:lang w:val="en-US" w:eastAsia="zh-CN" w:bidi="ar"/>
        </w:rPr>
        <w:t>工作安排</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一、网上报名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网上报名时间：2023年3月29日8:00-4月14日18:00。</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贵阳人文科技学院（贵州民族大学人文科技学院）2023 年教师资格认定机构选择：“贵州省”--“贵阳市教育局”（确认高中教师资格、中等职业学校教师资格或中等职业学校实习指导教师认定）/“花溪区教育局”（确认初中、小学、幼儿园教师资格认定）--“贵阳人文科技学院（贵州民族大学人文科技学院）”。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二、体格检查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贵阳人文科技学院（贵州民族大学人文科技学院）认定申请教师资格的毕业生在网报成功后，请于规定时间内携带身份证前往</w:t>
      </w:r>
      <w:r>
        <w:rPr>
          <w:rFonts w:hint="eastAsia" w:ascii="仿宋_GB2312" w:hAnsi="仿宋_GB2312" w:eastAsia="仿宋_GB2312" w:cs="仿宋_GB2312"/>
          <w:b/>
          <w:bCs/>
          <w:color w:val="000000"/>
          <w:kern w:val="0"/>
          <w:sz w:val="32"/>
          <w:szCs w:val="32"/>
          <w:lang w:val="en-US" w:eastAsia="zh-CN" w:bidi="ar"/>
        </w:rPr>
        <w:t>花溪区人民医院</w:t>
      </w:r>
      <w:r>
        <w:rPr>
          <w:rFonts w:hint="eastAsia" w:ascii="仿宋_GB2312" w:hAnsi="仿宋_GB2312" w:eastAsia="仿宋_GB2312" w:cs="仿宋_GB2312"/>
          <w:color w:val="000000"/>
          <w:kern w:val="0"/>
          <w:sz w:val="32"/>
          <w:szCs w:val="32"/>
          <w:lang w:val="en-US" w:eastAsia="zh-CN" w:bidi="ar"/>
        </w:rPr>
        <w:t xml:space="preserve">进行体格检查（体格检查标准参照《公务员录用体检通用标准》进行），体格检查的结论须为“合格”（体检结论有效期为半年以内），并加盖体检医院公章。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三、现场确认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（一）现场确认时间：2023年4月17日-4月28日9:00-11:30，13:30-16:30（周末除外）。</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（二）现场确认地点：贵阳人文科技学院招生就业处（大学城校区师德楼1楼107）。</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（三）现场确认携带资料：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1.身份证：提供二代身份证（需在有效期内）原件。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2.照片：本人6个月内的免冠彩色白底证件照</w:t>
      </w:r>
      <w:r>
        <w:rPr>
          <w:rFonts w:hint="eastAsia" w:ascii="仿宋_GB2312" w:hAnsi="仿宋_GB2312" w:eastAsia="仿宋_GB2312" w:cs="仿宋_GB2312"/>
          <w:b/>
          <w:bCs/>
          <w:color w:val="000000"/>
          <w:kern w:val="0"/>
          <w:sz w:val="32"/>
          <w:szCs w:val="32"/>
          <w:lang w:val="en-US" w:eastAsia="zh-CN" w:bidi="ar"/>
        </w:rPr>
        <w:t>2张</w:t>
      </w:r>
      <w:r>
        <w:rPr>
          <w:rFonts w:hint="eastAsia" w:ascii="仿宋_GB2312" w:hAnsi="仿宋_GB2312" w:eastAsia="仿宋_GB2312" w:cs="仿宋_GB2312"/>
          <w:color w:val="000000"/>
          <w:kern w:val="0"/>
          <w:sz w:val="32"/>
          <w:szCs w:val="32"/>
          <w:lang w:val="en-US" w:eastAsia="zh-CN" w:bidi="ar"/>
        </w:rPr>
        <w:t xml:space="preserve"> (该照片用以办理教师资格证书，须与网上申报时上传的照片一致，照片背面写明姓名、网上报名编号)，如因照片不合格而影响本人申请教师资格证的，责任由申请人本人承担。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3.教师资格认定申请表（网上报名成功后彩色打印）。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4.体格检查合格报告：申请认定教师资格人员体格检查合格报告原件(当次有效)。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其他补充说明材料：全日制普通高等院校应届毕业生的学籍验证报告、《中小学教师资格考试合格证明》、《普通话水平测试等级证书》等将在申请人网报时通过教育部系统数据进行自动核验。如若核验失败须提供下相应补充材料：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（1）高校应届毕业生学籍信息比对不成功的，须提供在学信网（https://www.chsi.com.cn）上下载打印的《教育部学籍在线验证报告》原件和复印件。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（2）《普通话水平测试等级证书》信息比对不成功的，还须提供《普通话水平测试等级证书》原件和复印件。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（3）《教师资格证考试合格证明》信息比对不成功的，需打印纸质档《教师资格证考试合格证明》1份提交。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6.申请认定中等职业学校实习指导教师资格的申请人，除提供以上相关资料外，还需提供相当于助理工程师及以上专业技术职务证书，或中级以上工人技术等级证书等相应的复印件。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四、完成认定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经现场确认合格的申请人员，直接进入认定阶段。认定机构将于</w:t>
      </w:r>
      <w:r>
        <w:rPr>
          <w:rFonts w:hint="eastAsia" w:ascii="仿宋_GB2312" w:hAnsi="仿宋_GB2312" w:eastAsia="仿宋_GB2312" w:cs="仿宋_GB2312"/>
          <w:b/>
          <w:bCs/>
          <w:color w:val="000000"/>
          <w:kern w:val="0"/>
          <w:sz w:val="32"/>
          <w:szCs w:val="32"/>
          <w:lang w:val="en-US" w:eastAsia="zh-CN" w:bidi="ar"/>
        </w:rPr>
        <w:t>5月22日</w:t>
      </w:r>
      <w:r>
        <w:rPr>
          <w:rFonts w:hint="eastAsia" w:ascii="仿宋_GB2312" w:hAnsi="仿宋_GB2312" w:eastAsia="仿宋_GB2312" w:cs="仿宋_GB2312"/>
          <w:color w:val="000000"/>
          <w:kern w:val="0"/>
          <w:sz w:val="32"/>
          <w:szCs w:val="32"/>
          <w:lang w:val="en-US" w:eastAsia="zh-CN" w:bidi="ar"/>
        </w:rPr>
        <w:t xml:space="preserve">前对申请认定的人员做出认定结论，将通过教师资格信息管理系统、贵阳市教育局及贵阳市教育局教师资格认定指导中心等门户网站发布结果以通知申请人，并为其办理教师资格证书。 </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领取教师资格证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完成现场确认工作后，于</w:t>
      </w:r>
      <w:r>
        <w:rPr>
          <w:rFonts w:hint="eastAsia" w:ascii="仿宋_GB2312" w:hAnsi="仿宋_GB2312" w:eastAsia="仿宋_GB2312" w:cs="仿宋_GB2312"/>
          <w:b/>
          <w:bCs/>
          <w:sz w:val="32"/>
          <w:szCs w:val="32"/>
        </w:rPr>
        <w:t>6月12日</w:t>
      </w:r>
      <w:r>
        <w:rPr>
          <w:rFonts w:hint="eastAsia" w:ascii="仿宋_GB2312" w:hAnsi="仿宋_GB2312" w:eastAsia="仿宋_GB2312" w:cs="仿宋_GB2312"/>
          <w:sz w:val="32"/>
          <w:szCs w:val="32"/>
        </w:rPr>
        <w:t>前向申请符合认定条件者制发教师资格证书。</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具体领取《教师资格证书》和《教师资格认定申请表》</w:t>
      </w:r>
      <w:r>
        <w:rPr>
          <w:rFonts w:hint="eastAsia" w:ascii="仿宋_GB2312" w:hAnsi="仿宋_GB2312" w:eastAsia="仿宋_GB2312" w:cs="仿宋_GB2312"/>
          <w:sz w:val="32"/>
          <w:szCs w:val="32"/>
          <w:lang w:val="en-US" w:eastAsia="zh-CN"/>
        </w:rPr>
        <w:t>时需提供的材料及领取的</w:t>
      </w:r>
      <w:r>
        <w:rPr>
          <w:rFonts w:hint="eastAsia" w:ascii="仿宋_GB2312" w:hAnsi="仿宋_GB2312" w:eastAsia="仿宋_GB2312" w:cs="仿宋_GB2312"/>
          <w:sz w:val="32"/>
          <w:szCs w:val="32"/>
        </w:rPr>
        <w:t>时间和地点请及时关注</w:t>
      </w:r>
      <w:r>
        <w:rPr>
          <w:rFonts w:hint="eastAsia" w:ascii="仿宋_GB2312" w:hAnsi="仿宋_GB2312" w:eastAsia="仿宋_GB2312" w:cs="仿宋_GB2312"/>
          <w:sz w:val="32"/>
          <w:szCs w:val="32"/>
          <w:lang w:val="en-US" w:eastAsia="zh-CN"/>
        </w:rPr>
        <w:t>招生就业处发布</w:t>
      </w:r>
      <w:r>
        <w:rPr>
          <w:rFonts w:hint="eastAsia" w:ascii="仿宋_GB2312" w:hAnsi="仿宋_GB2312" w:eastAsia="仿宋_GB2312" w:cs="仿宋_GB2312"/>
          <w:sz w:val="32"/>
          <w:szCs w:val="32"/>
        </w:rPr>
        <w:t>的领取通知或电话咨询。</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六、联系方式及相关网站域名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（一）联系方式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贵阳人文科技学院就业指导中心：0851-88202150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0851-88308990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（二）相关网站域名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1.中国教师资格网：www.jszg.edu.cn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2.贵阳市教育局门户网站http://jyj.guiyang.gov.cn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3.贵阳市教育局唯一官方公众号“贵阳教育”（微信号：gysjyw）</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贵阳人文科技学院招生就业处</w:t>
      </w:r>
    </w:p>
    <w:p>
      <w:pPr>
        <w:keepNext w:val="0"/>
        <w:keepLines w:val="0"/>
        <w:pageBreakBefore w:val="0"/>
        <w:widowControl/>
        <w:suppressLineNumbers w:val="0"/>
        <w:kinsoku/>
        <w:wordWrap w:val="0"/>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2023年3月29日   </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B791D"/>
    <w:multiLevelType w:val="singleLevel"/>
    <w:tmpl w:val="AA7B791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NzY0MzgzNWFkY2NkY2E2MTY1MTk1YTQ0MWEzYTkifQ=="/>
  </w:docVars>
  <w:rsids>
    <w:rsidRoot w:val="7A58342F"/>
    <w:rsid w:val="01927AD5"/>
    <w:rsid w:val="01EA0118"/>
    <w:rsid w:val="02D608D8"/>
    <w:rsid w:val="0A3C34DB"/>
    <w:rsid w:val="0A6E58E1"/>
    <w:rsid w:val="10FD4D24"/>
    <w:rsid w:val="14447B5C"/>
    <w:rsid w:val="183009F9"/>
    <w:rsid w:val="1C6963B1"/>
    <w:rsid w:val="1DA00290"/>
    <w:rsid w:val="1FDC50EC"/>
    <w:rsid w:val="226F3FF6"/>
    <w:rsid w:val="25B623E1"/>
    <w:rsid w:val="2B006133"/>
    <w:rsid w:val="2E3600BD"/>
    <w:rsid w:val="3209173E"/>
    <w:rsid w:val="38801E49"/>
    <w:rsid w:val="3CCF3BB7"/>
    <w:rsid w:val="3E2972F7"/>
    <w:rsid w:val="483A7C48"/>
    <w:rsid w:val="4A1452FF"/>
    <w:rsid w:val="4C3B4DC5"/>
    <w:rsid w:val="4D5123C6"/>
    <w:rsid w:val="4DA150FB"/>
    <w:rsid w:val="50C25AB5"/>
    <w:rsid w:val="51780937"/>
    <w:rsid w:val="5AA75D1B"/>
    <w:rsid w:val="5C563555"/>
    <w:rsid w:val="5C797243"/>
    <w:rsid w:val="5CDC7EFE"/>
    <w:rsid w:val="5EA63795"/>
    <w:rsid w:val="60D07D7A"/>
    <w:rsid w:val="63144A9E"/>
    <w:rsid w:val="68751207"/>
    <w:rsid w:val="69566534"/>
    <w:rsid w:val="6A633564"/>
    <w:rsid w:val="6ABA514E"/>
    <w:rsid w:val="6E2F3C06"/>
    <w:rsid w:val="738A025C"/>
    <w:rsid w:val="7A58342F"/>
    <w:rsid w:val="7A682979"/>
    <w:rsid w:val="7A9C0875"/>
    <w:rsid w:val="7BB51BEE"/>
    <w:rsid w:val="7D3C1D63"/>
    <w:rsid w:val="7D603DDC"/>
    <w:rsid w:val="7EA32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1272</Words>
  <Characters>1425</Characters>
  <Lines>0</Lines>
  <Paragraphs>0</Paragraphs>
  <TotalTime>83</TotalTime>
  <ScaleCrop>false</ScaleCrop>
  <LinksUpToDate>false</LinksUpToDate>
  <CharactersWithSpaces>1480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2023-03-29T07:34:00Z</dcterms:created>
  <dc:creator>Jingyi LI Olga</dc:creator>
  <cp:lastModifiedBy>令狐略</cp:lastModifiedBy>
  <dcterms:modified xsi:type="dcterms:W3CDTF">2023-04-21T07:44:44Z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B5A6D0FF97314E3BAA168E5AAE40A95E_13</vt:lpwstr>
  </property>
</Properties>
</file>